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06-2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180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septembar</w:t>
      </w:r>
      <w:proofErr w:type="gramEnd"/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5F2CC2" w:rsidRPr="005F2CC2" w:rsidRDefault="005F2CC2" w:rsidP="005F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DRUGE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14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SEPTEMBRA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00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Martinović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Biljana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Pantić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Palalić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Slaviša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Bulatović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Žarko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Mićin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Đorđe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Komlenski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Miletić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Zagrađanin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Mićić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Balint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Pastor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Tomašević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Damnjanović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Mihaila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Jokića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).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Boško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Krasić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Miloš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Robert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Sepi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Ljerka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Ećimović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Luka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Glušac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Rodoljub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Šabić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generalni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Mirjana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Kecman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Tatjana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Milošević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samostalni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Tamara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Vlaškalin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ispunjeni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podeljeni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odloži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pojasnio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podeljeni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dostavljeni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aktuelnom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njegovo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delegira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legitimited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adekvatno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obrazloženje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izrazila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sumnju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želeli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Saši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Jankoviću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današnju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aktuelnih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ličnostima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nosioci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uopšte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formulisana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zamolio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pažnju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usmere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isključivo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predmet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usvajanje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CC2" w:rsidRPr="005F2CC2" w:rsidRDefault="005F2CC2" w:rsidP="005F2CC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5F2CC2" w:rsidRPr="005F2CC2" w:rsidRDefault="005F2CC2" w:rsidP="005F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F2CC2" w:rsidRPr="005F2CC2" w:rsidRDefault="005F2CC2" w:rsidP="005F2CC2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uz-Cyrl-UZ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Redovnog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Zaštitnika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: 02-631/16,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>);</w:t>
      </w:r>
    </w:p>
    <w:p w:rsidR="005F2CC2" w:rsidRPr="005F2CC2" w:rsidRDefault="005F2CC2" w:rsidP="005F2CC2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uz-Cyrl-UZ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sprovođenju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slobodnom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pristupu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informacijama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zaštiti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: 02-697/16,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31.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>);</w:t>
      </w:r>
    </w:p>
    <w:p w:rsidR="005F2CC2" w:rsidRPr="005F2CC2" w:rsidRDefault="005F2CC2" w:rsidP="005F2CC2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uz-Cyrl-UZ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Redovnog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: 02-630/16,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>);</w:t>
      </w:r>
    </w:p>
    <w:p w:rsidR="005F2CC2" w:rsidRPr="005F2CC2" w:rsidRDefault="005F2CC2" w:rsidP="005F2CC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4.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prelaska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utvrđenog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juna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primedbi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većinom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glasova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usvojili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juna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PRVA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TAČKA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-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Redovnog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Zaštitnika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: 02-631/16,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>).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Arial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Arial"/>
          <w:b/>
          <w:sz w:val="24"/>
          <w:szCs w:val="24"/>
          <w:lang w:val="uz-Cyrl-UZ"/>
        </w:rPr>
        <w:t>Miloš</w:t>
      </w:r>
      <w:r w:rsidRPr="005F2CC2">
        <w:rPr>
          <w:rFonts w:ascii="Times New Roman" w:eastAsiaTheme="minorEastAsia" w:hAnsi="Times New Roman" w:cs="Arial"/>
          <w:b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b/>
          <w:sz w:val="24"/>
          <w:szCs w:val="24"/>
          <w:lang w:val="uz-Cyrl-UZ"/>
        </w:rPr>
        <w:t>Janković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ukratko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predstavio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Redovan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godišnji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izveštaj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godinu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istakavši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položaj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velikog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broja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Srbiji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tokom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godine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bio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obeležen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teškim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ekonomskim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stanjem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manjkom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pravne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sigurnosti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Arial"/>
          <w:sz w:val="24"/>
          <w:szCs w:val="24"/>
          <w:lang w:val="uz-Cyrl-UZ"/>
        </w:rPr>
      </w:pP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Naglasio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započet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još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uvek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toku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veliki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reformi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čiji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rezultati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još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uvek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nisu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doveli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promene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koju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građani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osećaju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jasan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boljitak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dovelo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toga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lastRenderedPageBreak/>
        <w:t>tokom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godine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poraste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pritužbi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odnosile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oblast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socijalne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zaštite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smanjio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pritužbi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rad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uprave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Arial"/>
          <w:sz w:val="24"/>
          <w:szCs w:val="24"/>
          <w:lang w:val="uz-Cyrl-UZ"/>
        </w:rPr>
      </w:pP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Rekao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uočene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posebno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ranjive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grupe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čine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veoma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siromašni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deca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mladi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osobe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invalidietom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starije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osobe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izbeglice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interno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raseljena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lica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pripadnici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nacionalnih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manjina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osobe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mentalnim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intelektualnim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smetnjama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lica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smeštena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zatvorenim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ustanovama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žrtve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nasilja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porodici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pripadnici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LGBT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populacije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zagovornici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ljudskih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osobe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iznose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kritičke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stavove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Ukazao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teškoće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ostvarivanju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zaštite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predstavlja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to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nije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uspostavljen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funkcionalni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sistem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otklanjanja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nepravilnosti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nivou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unutrašnje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kontrole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korišćenje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propisanih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pravnih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lekova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omogućilo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otklanja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samo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izuzetne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nezakonitosti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nepravilnosti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štetu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čega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građani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često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obraćaju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ombudsmanu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prvoj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poslednjoj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instanci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Iznoseći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statističke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Miloš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obratilo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21.128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obavljen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razgovor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4.585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pritužbe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uputilo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6.231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povećanje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28%),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pokrenuo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1.447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postupaka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kontrole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zabeležen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procenat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izvršenja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preporuka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86%,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preporuke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uputio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Nacionalni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mehanizam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torture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izvršene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procentu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92,8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dobro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podneo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15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inicijativa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predloga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Narodnoj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skupštini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drugim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organima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poštovanje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otežavano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globalnim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regionalnim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unutrašnjim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izazovima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primer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istorijski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talas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izbeglica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drugih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migranata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Afrike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Azije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države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Evropi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dočekale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nespremno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izbeglicama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ponela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korektno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humano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ponekad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organizovano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Izbeglice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sprečavane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uđu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napuste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mogli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neometano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kreću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pruženo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kratkotrajno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zbrinjavanje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prihvatnim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centrima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azil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Ocenio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ovakav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liberalan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neformalan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pristup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posledicu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mogućnost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izvesnih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zloupotreba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Naglasio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smanjen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tužbi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protiv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države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Evropskim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sudom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ljudska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hiljadu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podnetih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tužbi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odlučeno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17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slučajeva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samo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presuda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oslobađajuća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Narodna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skupština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182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44%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hitnom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postupku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vođena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rasprava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mišljenju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manjkavost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proceduri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posledicu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mnogi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međusobno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neusklađeni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dovelo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kršenja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ustavnih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odredaba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afirmativne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pretvorilo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suprotnost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našta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reagovao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Poverenik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ravnopravnosti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Takođe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napomenuo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izvesnim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neophodno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hitnoj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proceduri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takav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postupak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izostao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dovelo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određenom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periodu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praznine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regulisana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besplatna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pomoć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jedan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bazičnih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obezbeđena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mogućnost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ljudskih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bez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obzira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njihovno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imovno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svako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drugo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reforme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izvesni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pomaci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svega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odnose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donošenje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strateškog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okvira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preduslova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sprovođenje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Strategije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reforme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Usvojen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inspekcijskom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nadzoru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mišljenju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značajan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pomak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uređivanju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važne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Takođe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donet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Akcioni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plan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sprovođenje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Strategije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reforme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period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2015-2018.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godina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ocena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pored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preduzetih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aktivnosti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reforma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naročito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vidljive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rezultate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odnosili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strateška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rešenja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već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preduzimane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hitne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intervencionističke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uglavnom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kroz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smanjenje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zaposlenih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smanjenje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potrošnje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lastRenderedPageBreak/>
        <w:t>dok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efekti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kvalitet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sporni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problemi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ostali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organi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međusobno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sarađuju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razmenjuju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posledicu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ugrožavanje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primene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utiče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obimu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garantuje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potrebu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izmene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policiji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propuste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policije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komunalne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policije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dovelo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povrede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pojedinaca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vršenju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poslova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javnog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interesa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pozitivne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pomake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napredak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torture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nadležni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organi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ostvarili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visok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stepen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međusobne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saradnje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Naglasio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izveštajnog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perioda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posebnu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poklonio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osobama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mentalnim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psihičkim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poremećajima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razloga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osoba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smešten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izolovanim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ustanovama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socijalne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domskog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tipa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dugoročno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ovakvo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zbrinjavanje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osoba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mentalnim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smetnjama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dovodi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njihovog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zlostavljanja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tim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Srbiji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razvijen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sistem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vaninstitucionalne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podrške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osobama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njihovim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porodicama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Predsedavajući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otvorio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raspravu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kojoj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učestvovali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Dušan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u-RU"/>
        </w:rPr>
        <w:t>Pavlović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Nataša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Mićić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Vjerica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Biljana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Pantić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Pilja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Petar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Petrović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Sreto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Perić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Dušan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Petrović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Jovan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Palalić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Katarina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Rakić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Žarko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Mićin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Aleksandar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Martinović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Zoran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Živković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Zoran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Krasić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Đorđe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Komlenski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Boško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Obradović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Miloš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Članovi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prisutni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poslanici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iscrpnoj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raspravi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razmotri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pojedin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delov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ukazali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izazove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prepoznao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razloge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dobru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nedostatke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samom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diskusije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odnosile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ličnost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istaknuti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sledeći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: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skupština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kvalitetu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neophodno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značajnoj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smanji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donetih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hitnom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postupku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bude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organizovan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rasprava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usvajanja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predloga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skupština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inicijativama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predlozima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potiču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;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detaljno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profesionalno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objektivno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sastavljen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važan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informacija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odnosom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izazovima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mogućem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napretku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učinjenom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napretku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pojedinim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oblastima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torture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smanjenje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opterećenosti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sudova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smanjenje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tužbi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Evropskim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sudom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ljudska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pojedini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agencije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uvaže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preporuke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okviru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reforme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posvetiti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poboljšanju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kvaliteta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poreske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narednom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trebalo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prikazivanju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usmerene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žena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ranjive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kategorije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principijelni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Srpske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radikalne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stranke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uvek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objektivni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uslovi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srpskom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društvu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postojanje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nezavisnih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postupak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predlaganja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nosioca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lišen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političkog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uticaja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neophodno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obezbediti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prisustvo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nosioca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funkcija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nezavisnim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sednici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izrazilo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poštovanje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skupštini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poslanicima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lastRenderedPageBreak/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slični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najveća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razlika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iskazana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odnosu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prethodnim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sadašnjoj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nedopustvo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javno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političko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uverenje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neophodno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haških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zatvorenika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pojedinim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zatvorima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evropskim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trpe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torturu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reaguje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situacijama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selektivno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primenjuju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omogućiti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izlaganja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duže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nego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propisano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Poslovnikom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skupštine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diskusije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posmatrati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kontekstu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širem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okvira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dnevni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ukoliko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potpunije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sagledava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određena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spadala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posvećena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dovoljna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izgradnja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nezavisnih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značajan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pozitivan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doprinos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izgradnji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društvenog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sistema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razumljivo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aktuelna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izvesne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kritičke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odnosu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potpuno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korektno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okviru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ispoljio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ličnu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hrabrost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nastojanjima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interese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civilnog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društva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zalagao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postizanje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cilja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ujedno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cilj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aktuelne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vlade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tiče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dostizanja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evropskih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vrednosti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putu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Evropskoj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uniji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proteklih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deset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ustanovljena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primetno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adekvatnu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posvetio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problemima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Kosovu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Metohiji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dobro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funkcionisanje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druge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nekim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preporukama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zatražio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odstupanje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primene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važećih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propisa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naročito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pitanjima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tiču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izbeglica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njihovog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Republici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upoznavanju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samom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institucijom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njenim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nadležnostima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značajnoj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smanjio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odbačenih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predstavki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odbačeno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60%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predstavki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);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Redovan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godišnji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elemente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prikazivali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kritiku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drugih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pojedini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delovi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izraženi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formi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paušalnog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mišljenja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neutemeljenog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činjenicama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usmerenog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kaljanje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ugleda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njenih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visokih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funkcionera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čime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izašao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okvira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neadekvatan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iznosio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vlasničkom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strukturom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medijima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odnos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pojedinih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štampanih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elektronskih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medija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komentara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društvenim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mrežama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njemu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lično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funkciji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mesta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iznosio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ocenu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skupštine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sudova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tužilaštava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ovlašćenja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osnovu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člana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138.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Ustava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;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ocenu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stepena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običnih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zavidnom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nivou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potvrđuje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predstavki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upućenih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nemaju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poverenja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lokalne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samouprave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preporuku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pritvorenici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budu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angažovani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skladu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obzirom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pritvor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služi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obezbedi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prisustvo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okrivljenog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spreči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njegov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uticaj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svedoke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bude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omogućeno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adekvatno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odbranu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pritvorenik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bude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angažovan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;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neprihvatljivo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postupanje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svaku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cenu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prihvataju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standardi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Evropske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često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suprotnosti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samim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tekovinama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lastRenderedPageBreak/>
        <w:t>Evropska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unija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stvarala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prethodnom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periodu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potkrepljeno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primerom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odnosa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migrantskoj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krizi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suprotnosti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stavovima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Evropskog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ljudska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ranijem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periodu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pristupiti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izradi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novog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dolazilo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preplitanja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sličnih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lokalnom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nivou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obezbedio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podjednak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celoj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teritoriji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vodi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računa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prilikom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preporuka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zloupotrebe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afirmativnih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može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posledicu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diskriminaciju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rodne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izuzev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statističkih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trebalo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sadrži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znatno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drugačije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izneto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predmet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rasprave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mnogome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istinito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suprotno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ustanoviti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instituciju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deteta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osetljivoj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grupi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pružila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adekvatnija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njihovih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podaci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navedeni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pogoršanjem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socijalno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najugroženijih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kategorija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istiniti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obzirom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socijalna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obuhvaćena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merama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štednje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izmeniti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onemogući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vršiocu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značajne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funkcije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bavi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politikom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isteka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mandata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izabran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pojedini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delovi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dobri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odražavaju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stvarne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bavi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dobar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loši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delovi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ukazuju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pojedine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izlaze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okvira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njegovih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  <w:t>-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prostor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promociji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LGBT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osoba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predsedavajući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zaključio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raspravu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tačkom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dnevnog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reč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dobio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Miloš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odgovore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postavljena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pitanja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komentare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>Miloš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pitanje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žena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važno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tačno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posvećeno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dovoljno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preduzimao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predstavljene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uvodnom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delu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posebnom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odeljku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rodnu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ravnopravnost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uvodnom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delu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izneo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ocenu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stepena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ljudskih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Haškom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tribunala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2012.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bavio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položajem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Vojislava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Šešelja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Haškom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tribunalu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trenutku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deset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nalazio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pritvoru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čime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mišljenju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povređeno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njegovo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suđenje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razumnom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roku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Saglasio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stavovima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iznetim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lošim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položajem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pojedini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osuđenici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imaju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zatvorima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zemljama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Evropske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nalaze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odsluženju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kazne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osnovu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presuda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doneo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Haški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tribunal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naglasio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svojim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izjavama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komentarisao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nedopustivost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takvog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tretmana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pitanjem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izbeglica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Srpske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krajine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poglavlju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Izbeglice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interno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raseljena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veliku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posvetio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problemu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kontroliše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Kosovu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Metohiji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obraćanje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institucijama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Kosova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Metohije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predstavlja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obraćanje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Republike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postupa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takvim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predstavkama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suprotnom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legitimitet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nepriznatim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institucijama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Kosovu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Metohiji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500.000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izbeglica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ušlo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Republiku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kroz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zeleni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pojas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znači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granicu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prešli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zvaničnim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graničnim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prelazima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lastRenderedPageBreak/>
        <w:t>registrovana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zatražala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azil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Republici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Srbiji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smatralo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ilegalno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borave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zemlji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platili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novčanu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kaznu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smeštan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zatvor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Subotici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malih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kapaciteta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mogućnosti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prihvati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izbeglice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nakon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preporuku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izbeglice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kažnjavaju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Pojasnio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odbačenih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pritužbi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nenandležnosti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postupa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konkretnim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smanjuje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ombudsmana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naštoj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zemlji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drugim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zemljama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znatno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dužu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tradiciju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odbačenih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predstavki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nenadležnosti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takođe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voema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Isakao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2011.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navrata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predlagao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izmene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Izrazio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uverenje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sveobuhvatno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tretirao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odnosi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nedostatke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Miloš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Janković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Komiteta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Ujedinjenih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nacija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sprečavanje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torture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kome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sadržana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zabrinutost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osporavanja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vodi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postupke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kontrole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tužilaštvo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pokrenulo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neki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postupak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Pozvao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odredbe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međunarodnih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propisa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preporučuje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nalaze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pritvoru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imaju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obavezu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Zaključio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dužnost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ukazuje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nezakonitosti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nepravilnosti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čega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jedna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potpunosti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zadovoljna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aktivnosima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preduzima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Zaštitnik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trajanja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rasprave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tačkom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dnevnog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predsedavajući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više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navrata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upozoravao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članove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poslanike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pridržavaju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dnevnog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>DRUGA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>TAČKA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 xml:space="preserve"> -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Razmatranje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Izveštaja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sprovođenju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slobodnom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pristupu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informacijama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javnog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značaja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zaštiti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podataka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ličnosti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godinu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(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broj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: 02-697/16,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31.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marta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2016.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godine</w:t>
      </w:r>
      <w:r w:rsidRPr="005F2CC2">
        <w:rPr>
          <w:rFonts w:ascii="Times New Roman" w:eastAsiaTheme="minorEastAsia" w:hAnsi="Times New Roman" w:cs="Arial"/>
          <w:sz w:val="24"/>
          <w:szCs w:val="24"/>
          <w:lang w:val="uz-Cyrl-UZ"/>
        </w:rPr>
        <w:t>).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>Rodoljub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>Šabić</w:t>
      </w:r>
      <w:r w:rsidRPr="005F2CC2">
        <w:rPr>
          <w:rFonts w:ascii="Times New Roman" w:eastAsiaTheme="minorEastAsia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ocenio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odnos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vlasti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danas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bolji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čak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bez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potrebe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intervencije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Poverenika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informacije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značaja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dostavljaju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</w:rPr>
        <w:t>stakao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služba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Poverenika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počela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smanjuje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broj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nerešenih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žalbi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posledica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povećanja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broja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ljudi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predmetima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suočavaju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ostali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Glavni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odgovornost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kršenje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imajući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godinama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takav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prekršaj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odgovara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te</w:t>
      </w:r>
      <w:proofErr w:type="gramEnd"/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potrebno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doneti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izmene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dopune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postojećeg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ovaj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otklonio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odsetio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2012.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godine</w:t>
      </w:r>
      <w:proofErr w:type="gramEnd"/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skupštinske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procedure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povučen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Predlog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izmena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dopuna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slobodnom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pristupu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informacijama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značaja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danas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vraćen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proceduru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nov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vidov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ovlašćenja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odnosno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odnos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novim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funkcijama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notara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izvršitelja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trebalo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regulisati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propisima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Poverenik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</w:rPr>
        <w:t>ao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veliki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transparentnost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radu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javnih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preduzeća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istakao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imaju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poseban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komunikaciji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gramEnd"/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javnošću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neophodnost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podizanja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nivoa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transparentnosti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okviru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poslavanja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javnih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preduzeća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ciljem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uspešnije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borbe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protiv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korupcije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izmeni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rešenja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ukaže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probleme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oblasti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smatra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država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treba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sistemski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rešava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izmenom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propisa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obezbeđivanjem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operativnih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mehanizama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logističkih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sredstava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edukacij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lastRenderedPageBreak/>
        <w:t>O</w:t>
      </w:r>
      <w:r>
        <w:rPr>
          <w:rFonts w:ascii="Times New Roman" w:eastAsiaTheme="minorEastAsia" w:hAnsi="Times New Roman" w:cs="Times New Roman"/>
          <w:sz w:val="24"/>
          <w:szCs w:val="24"/>
        </w:rPr>
        <w:t>cenio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svim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nivoima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slučajevi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ozbiljnog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kršenj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pravila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način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rešavanja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problema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naveo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uspostavljanja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sistemskog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bavljenja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pitanjem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podrazumeva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nabavku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tehničkih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sredstava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pružanje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logističke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podrške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stalnu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edukaciju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zaposlenih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nadležnim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državnim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organima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samih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Ukazao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teškoće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primeni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čak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strane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službenih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lica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pooštravanja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mera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kaznene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politike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uoče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slučajevi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zloupotrebe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službenog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položaja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permanentne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edukacije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nivoima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Rekao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godinama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unazad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postoji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potreba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donošenjem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Akcionog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plana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omogućio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sprovođenje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Strategije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donošenje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brojnih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podzakonskih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akata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trajno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uredila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osetljiva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oblast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Izlaganje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završio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konstatacijom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značajno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predlozi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Vlada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upućuje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skupštini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uvažili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mišljenje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onim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oblastima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obaveza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dobijanja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ovakvog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mišljenja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propisana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Poslovnikom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Vlade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. 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</w:rPr>
        <w:br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otvorio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Rodoljub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Šabić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Martinović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Članovi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prisutni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narodni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poslanici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iscrpnoj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raspravi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razmotri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li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pojedin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delov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e</w:t>
      </w:r>
      <w:r w:rsidRPr="005F2C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Izveštaja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istakli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sledeće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stavove</w:t>
      </w:r>
      <w:r w:rsidRPr="005F2CC2">
        <w:rPr>
          <w:rFonts w:ascii="Times New Roman" w:eastAsiaTheme="minorEastAsia" w:hAnsi="Times New Roman" w:cs="Times New Roman"/>
          <w:sz w:val="24"/>
          <w:szCs w:val="24"/>
          <w:lang w:val="uz-Cyrl-UZ"/>
        </w:rPr>
        <w:t>: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izabrala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pružila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podnosi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godišnje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najizrazitijih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Železare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Smederevu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nepostupanje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nevladine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zatražila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potpisalo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HPK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Inženjeringom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Amsterdama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obavljao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Železarom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uvid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danas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kaznu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nepostupanje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uplatilo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;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korektno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uspešno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saradnicima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odraz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pomodarstva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prilagođavanjem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pridruživanja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uniji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protive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pripadnici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radikalne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stranke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svedoče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obiluje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baš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svaki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dostupni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smeju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interesi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partnera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skriveni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sasznati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Fijatom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najštetnijih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znatan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zatraženi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dobijeni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preciznije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sadrži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biračkim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spiskovima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biračke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spiskove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manjina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ubuduće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sadrže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rezultati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postignuti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intervencije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dostupan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velikoj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zapostavljen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promeniti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efikasnije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interes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društva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preciznije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uredila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materija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tajnosti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snažnije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ponašaju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mnogo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posvetiti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sprečavanja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zloupotreba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reč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informisanja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aktuelna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investitorima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učinila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tajnim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dokumentovano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pokazivanjem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spornih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;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neophodno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pronaći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balans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između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interesa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vrši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kontekstu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doneti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kontekstu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čitavog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sistema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prevozu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izdvaja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ogromna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odvijao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kvalitetnije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velikim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gradovima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Niš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važno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omogućiti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kontrolorima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izvrše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uvid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kartu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zatečeni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vozilu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važeće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karte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malobrojnih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stvari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zapadnim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zemljama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podržati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važno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neophodno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izjasni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poboljša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kvalitet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preporuka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versko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obrazovanje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sprečili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negativni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uticaji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propaganda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homoseksualizma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Rodoljub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Šabić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zahvalio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pohvale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sadržan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kritike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Naglasio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pogrešno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očekuje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spadaju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njegov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delokrug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Odgovarajući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sumnju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njegovu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nepristrasnost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podsetio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ostavku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2003.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samoinicijativno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izabran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funkciju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stranke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mogućnosti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procenjuje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intervenisati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lica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prekršen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Saglasio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stavovima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Fijatom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odmah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Agencije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borbu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protiv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korupcije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intervenisao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delokruga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naložio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objavljeni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spornog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saopštenje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nalazi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sajtu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ističe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jedino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nalozima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odlučeno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dostupni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Naglasio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96%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postupljeno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nalogom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malom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postupljeno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Takođe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kažnjavanje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nepostupanja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dostupnim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pojedinac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nalazi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rukovodećem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mestu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paralelno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kažnjavanjem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prekršajno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kažnjen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rukovodilac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pokretanje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prekršajnog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nepostupanje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krajnjoj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istanci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TREĆA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TAČKA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-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Razmatranje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Redovnog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: 02-630/16,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marta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>).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Brankica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struktura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obuhvata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pregled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normativnog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opis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postupanje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suzbijanju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saradnja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civilnim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društvom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realizovane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projektne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pregled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medijskog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izveštavanja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izvršenje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izveštavanje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postupanju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informacijama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preporuke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suzbijanje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statistički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prikaz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stakla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beleži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porast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vidljivosti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dostupnosti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prepoznatljivosti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povećan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obraćaju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Naglasila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obezbeđen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adekvatan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prostor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adaptacije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uskoro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finkciji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Rekla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strateški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2016 - 2020.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gramEnd"/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važeći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pružaju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dobar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pravni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okvir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instrumente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suzbijanje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usklađivanjem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antidiskriminacionim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propisima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standardima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čemu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govori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pogledu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izuzetaka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jednakog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tretmana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definicije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razumnog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prilagođavanja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prostora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osobe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prilagođavanje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izmenu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zabrani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započelo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analizom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normi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dosadašnjom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proizlaze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predviđenih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Akcionim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planom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samoinicijativno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pripremama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nacrta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učešće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Nacrta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kretanju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vodiča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izuzetnog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dostizanje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slabovidi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slepi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upotrebi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znakovnog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jezika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omogući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upotrebu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maternjeg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jezika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senzornim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doprinos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potvrđivanju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Protokola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Konvenciju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ljudskih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suđenje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razumnom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određivanja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maksimalnog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sektoru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utvrđuje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naglašen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sadržao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diskriminatornu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raniji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odlazak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penziju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muškaraca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Zaštitnikom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ocenu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kratkom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postpupao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obustavio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izvršenja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pojedinačne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konačne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doprinos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izmenama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dopunama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policiji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predlagaču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uputio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čitav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sprečavanju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nasilja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porodici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usvojen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obećanja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učinjeno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sprečavanju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nasilja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porodici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tromesečne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prosvete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nauke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tehnološkog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različite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tekstove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Nacrta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udžbenicima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usvojen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jula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implementirao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veliki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primedaba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najznačajniju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formata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udžbenika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2015.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proofErr w:type="gramEnd"/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postupao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1.040 </w:t>
      </w:r>
      <w:r>
        <w:rPr>
          <w:rFonts w:ascii="Times New Roman" w:eastAsia="Times New Roman" w:hAnsi="Times New Roman" w:cs="Times New Roman"/>
          <w:sz w:val="24"/>
          <w:szCs w:val="24"/>
        </w:rPr>
        <w:t>predmeta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797 </w:t>
      </w:r>
      <w:r>
        <w:rPr>
          <w:rFonts w:ascii="Times New Roman" w:eastAsia="Times New Roman" w:hAnsi="Times New Roman" w:cs="Times New Roman"/>
          <w:sz w:val="24"/>
          <w:szCs w:val="24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pravnih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nevladinih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215 </w:t>
      </w:r>
      <w:r>
        <w:rPr>
          <w:rFonts w:ascii="Times New Roman" w:eastAsia="Times New Roman" w:hAnsi="Times New Roman" w:cs="Times New Roman"/>
          <w:sz w:val="24"/>
          <w:szCs w:val="24"/>
        </w:rPr>
        <w:t>preporuka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ostvarivanje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nacrte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opštih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krivičnu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prijavu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ocenu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zakonitosti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izdao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upozorenja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35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saopštenja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zakonskim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ovlašćenjima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pokrenuo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</w:rPr>
        <w:t>strateških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parnica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šest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rešeno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korist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povukao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tužbu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prekinut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tuženi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izbrisan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Registra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subjekata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predmeta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Apelacionim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još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uvek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okončan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presudom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odbijen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tužbeni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nalaze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postupanjima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ljudska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Strazburu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Analizirajući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strukturu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navela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najveći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podnošen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nacionalne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pripadnosti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invaliditeta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starosti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obuhvaćene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pritužbama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sferi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pružanja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usluga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cenila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konstatovati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diskriminaciji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najviše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izložene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osobe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pripadnici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romske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manjine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marginalizovanih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lošijem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položaju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izloženi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dvostrukoj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višestrukoj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pritužbe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upućene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svojstava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starosno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seksualna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orjentacija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pripadnost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identitet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beogradskog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najmanje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južne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Metohije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pažnju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posvetila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učine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vidljivom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izvršne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jedinicama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civilnog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društva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međunarodnim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međunarodnim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telima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manjina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naročito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ljudska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manjinska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Ženskom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parlamentarnom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mrežom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preporuka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velikom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konkretnim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ulogu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 –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 –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Socijalna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zapošljavanje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Izlaganje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zvršila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navodima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edukaciju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sektoru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mladima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suzbijanja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izdavanje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publikacija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brošura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promotivnih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materijala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finansijskim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aspektima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otvorio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Mićić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prisutni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iscrpnoj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razmotri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pojedin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Pr="005F2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predsedavajućeg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vidljiva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zavisnost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periodu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usled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periodu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poverenicu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izabrana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leži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obraćaju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obraćaju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reagovati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informisanja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pojavljuju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krivično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izvršio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pripadnik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romske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navodi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prezime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inicijali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prisutni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ljudska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manjinska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zagarantovana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visokom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nivou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sadržana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najvišim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pojavljuju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pojedinačnom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nivou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uvažavanja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govore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zemlji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uživaju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podjednak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obzira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pripadnici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stranaka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nalaze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visokim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funkcijama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Redovni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godišnjeg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2015.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dobar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rezultat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posvećenog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rada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kvalitetnog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pristupa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Brankice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Janković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obavljanju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funkcije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timskog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rada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njenih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saradnika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dobro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određeni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prioriteti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radu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preporuke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date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Izveštaju</w:t>
      </w:r>
      <w:r w:rsidRPr="005F2CC2">
        <w:rPr>
          <w:rFonts w:ascii="Times New Roman" w:eastAsia="Times New Roman" w:hAnsi="Times New Roman" w:cs="Arial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nepotrebna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nametnuta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raspolaže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prenete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važne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ljudska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verska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vrši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pritisak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prikaže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negativnom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kontekstu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nastavak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propagandnog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protiv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traje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90-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promeni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identitet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uverenja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našeg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mentaliteta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tradicije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istorije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kulture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sistema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sadrži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izuzetno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podatke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susreću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osobe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invaliditetom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izbeglice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raseljena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neophodno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preduzimaju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raspoložive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okviru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sprečila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kategorija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ustanovljena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nastavilo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besmisleno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usklađivanje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standardima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našom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tradicijom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neprikladno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transformiše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zagovornika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homoseksualizma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voditi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računa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porodičnih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svakom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pogledu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preporukama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urodnjavanja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uklonili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sistemski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strukturni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uzroci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poslodavaca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mehanizme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suzbijanje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omogućila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registracija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istopolnih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kontinuirano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edukovanje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nosilaca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pravosudnih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funkcija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policijskih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službenika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sistemu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obrazovanja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zdravstva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socijalne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inspekcijama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antidiskriminacionog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preduzimanje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nastavne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materijale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integrisale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razvijaju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kulturu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tolerancije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razumevanja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uvažavanja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različitosti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borba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protiv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važna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edukacija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nivoima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smanjila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;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nesporni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kapaciteti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dovoljni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pprobleme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uočljivo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preklapanje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donese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stavljen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snage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zabrani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promovišu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zadovoljavaju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standarde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prevazišle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okvir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danas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uglavnom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promovisanjem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nemorala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prisilnog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nametanja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odobrava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Parade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ponosa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70%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redovno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sudovi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tužilaštva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usmereno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sprečavanje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aktivnosti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nameću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preporuke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obavezujućim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sistemu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promoviše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sistem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obrazovni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sistem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nametne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suprotnosti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vaspitanjem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dobijaju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porodici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Brankica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Janković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zahvalila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nestranačka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ličnost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procedure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zabrani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izborima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prostora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sumnju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pristrasnosti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pristrasnosti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sačinjen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pretežno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žene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senzibilisane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ljudskih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prijava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posledica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vidljivosti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danas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nego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periodu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temelji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govori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obavljala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Podsetila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delove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navode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reagovao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dolazilo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romske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populacije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ugroženu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statistički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podaci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prijava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LGBT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populacije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ugrožena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društvena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Naglasila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najmanji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pritužbi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stiže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prouzrokovana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imovnog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socijalnog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statusa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apelovala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ulože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napora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osnaže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smislu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razlike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uvek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reaguje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razliku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samoinicijativno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pokreće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postupke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dođe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kršenja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zabrani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kakavo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zabrane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podnetih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prijava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uslovljava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strukturu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kakav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Pojasnila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moguće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steći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pogrešan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utisak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favorizuje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razloga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prijave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LGBT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populacije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dolaze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osoba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slučajevima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pojedinačno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podnose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prijave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dužnom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pažnjom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ugroženim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kategorijama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starijih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sugrađana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jedina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ukazivala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rasprostranjen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siromaštva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Izlaganje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završila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podsetivši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prisutne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diskriminacija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opasnu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društvenu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pojavu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često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dovodila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nasilja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čemu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svedoči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istorija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veruje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potpuno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opravdano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postojanje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ravnopravnosti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ČETVRTA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TAČKA</w:t>
      </w:r>
      <w:r w:rsidRPr="005F2CC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Razno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tačkom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otvarana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završena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16,10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2CC2" w:rsidRPr="005F2CC2" w:rsidRDefault="005F2CC2" w:rsidP="005F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Sanja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Pecelj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Pr="005F2C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</w:p>
    <w:p w:rsidR="00FE08EF" w:rsidRDefault="00FE08EF"/>
    <w:sectPr w:rsidR="00FE08EF" w:rsidSect="00BD47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C2" w:rsidRDefault="005F2CC2" w:rsidP="005F2CC2">
      <w:pPr>
        <w:spacing w:after="0" w:line="240" w:lineRule="auto"/>
      </w:pPr>
      <w:r>
        <w:separator/>
      </w:r>
    </w:p>
  </w:endnote>
  <w:endnote w:type="continuationSeparator" w:id="0">
    <w:p w:rsidR="005F2CC2" w:rsidRDefault="005F2CC2" w:rsidP="005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C2" w:rsidRDefault="005F2CC2" w:rsidP="005F2CC2">
      <w:pPr>
        <w:spacing w:after="0" w:line="240" w:lineRule="auto"/>
      </w:pPr>
      <w:r>
        <w:separator/>
      </w:r>
    </w:p>
  </w:footnote>
  <w:footnote w:type="continuationSeparator" w:id="0">
    <w:p w:rsidR="005F2CC2" w:rsidRDefault="005F2CC2" w:rsidP="005F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02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47CB" w:rsidRDefault="005F2C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2C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D47CB" w:rsidRDefault="00C022C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C2" w:rsidRDefault="005F2CC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B6"/>
    <w:rsid w:val="005F2CC2"/>
    <w:rsid w:val="00C022CF"/>
    <w:rsid w:val="00FE08EF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C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2C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C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2C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7846</Words>
  <Characters>41981</Characters>
  <Application>Microsoft Macintosh Word</Application>
  <DocSecurity>0</DocSecurity>
  <Lines>932</Lines>
  <Paragraphs>283</Paragraphs>
  <ScaleCrop>false</ScaleCrop>
  <Company/>
  <LinksUpToDate>false</LinksUpToDate>
  <CharactersWithSpaces>49544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2017-07-10T08:29:00Z</dcterms:created>
  <dcterms:modified xsi:type="dcterms:W3CDTF">2017-07-10T08:29:00Z</dcterms:modified>
</cp:coreProperties>
</file>